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D1" w:rsidRDefault="007C45FB" w:rsidP="001D0E09">
      <w:pPr>
        <w:pStyle w:val="Ttulo1"/>
        <w:ind w:right="-427"/>
        <w:jc w:val="both"/>
      </w:pPr>
      <w:r>
        <w:rPr>
          <w:u w:val="none"/>
        </w:rPr>
        <w:t xml:space="preserve">        </w:t>
      </w:r>
      <w:r>
        <w:t>DRAGONSUB</w:t>
      </w:r>
    </w:p>
    <w:p w:rsidR="001D0E09" w:rsidRPr="00FB0E51" w:rsidRDefault="001D0E09" w:rsidP="001D0E09">
      <w:pPr>
        <w:pStyle w:val="Ttulo1"/>
        <w:ind w:right="-427"/>
        <w:jc w:val="both"/>
        <w:rPr>
          <w:u w:val="none"/>
        </w:rPr>
      </w:pPr>
      <w:r w:rsidRPr="00B64772">
        <w:rPr>
          <w:rFonts w:ascii="Arial" w:hAnsi="Arial"/>
          <w:i w:val="0"/>
          <w:sz w:val="20"/>
        </w:rPr>
        <w:t>DESCRIPCIÓN Y CONSEJOS DE USO PARA EL MODELO</w:t>
      </w:r>
      <w:r w:rsidRPr="00B64772">
        <w:rPr>
          <w:sz w:val="22"/>
        </w:rPr>
        <w:t xml:space="preserve"> </w:t>
      </w:r>
      <w:proofErr w:type="spellStart"/>
      <w:r w:rsidRPr="00B64772">
        <w:rPr>
          <w:b w:val="0"/>
          <w:i w:val="0"/>
        </w:rPr>
        <w:t>Microlitium</w:t>
      </w:r>
      <w:proofErr w:type="spellEnd"/>
      <w:r w:rsidR="005F18D1">
        <w:rPr>
          <w:b w:val="0"/>
          <w:i w:val="0"/>
        </w:rPr>
        <w:t xml:space="preserve"> 1 y</w:t>
      </w:r>
      <w:r w:rsidRPr="00B64772">
        <w:rPr>
          <w:b w:val="0"/>
          <w:i w:val="0"/>
        </w:rPr>
        <w:t xml:space="preserve"> 3 </w:t>
      </w:r>
      <w:proofErr w:type="spellStart"/>
      <w:r w:rsidRPr="00B64772">
        <w:rPr>
          <w:b w:val="0"/>
          <w:i w:val="0"/>
        </w:rPr>
        <w:t>led</w:t>
      </w:r>
      <w:proofErr w:type="spellEnd"/>
      <w:r w:rsidR="005F18D1">
        <w:rPr>
          <w:b w:val="0"/>
          <w:i w:val="0"/>
        </w:rPr>
        <w:t xml:space="preserve"> Regulable</w:t>
      </w:r>
      <w:r w:rsidR="00B64772" w:rsidRPr="00B64772">
        <w:rPr>
          <w:b w:val="0"/>
          <w:i w:val="0"/>
        </w:rPr>
        <w:t>.</w:t>
      </w:r>
    </w:p>
    <w:p w:rsidR="001D0E09" w:rsidRDefault="001D0E09" w:rsidP="00B64772">
      <w:pPr>
        <w:pStyle w:val="Textoindependiente"/>
        <w:ind w:left="-426" w:right="-427"/>
        <w:jc w:val="both"/>
        <w:rPr>
          <w:b/>
          <w:sz w:val="20"/>
        </w:rPr>
      </w:pPr>
    </w:p>
    <w:p w:rsidR="001D0E09" w:rsidRPr="001D0E09" w:rsidRDefault="001D0E09" w:rsidP="00B64772">
      <w:pPr>
        <w:pStyle w:val="Textoindependiente"/>
        <w:ind w:left="-426" w:right="-427"/>
        <w:jc w:val="both"/>
        <w:rPr>
          <w:sz w:val="20"/>
        </w:rPr>
      </w:pPr>
      <w:r w:rsidRPr="00B64772">
        <w:rPr>
          <w:b/>
          <w:sz w:val="20"/>
          <w:u w:val="single"/>
        </w:rPr>
        <w:t>Cuerpo:</w:t>
      </w:r>
      <w:r>
        <w:rPr>
          <w:sz w:val="20"/>
        </w:rPr>
        <w:t xml:space="preserve"> Mecanizado en aluminio de aleación 6082. </w:t>
      </w:r>
      <w:r w:rsidR="00D85C53">
        <w:rPr>
          <w:sz w:val="20"/>
        </w:rPr>
        <w:t>De</w:t>
      </w:r>
      <w:r>
        <w:rPr>
          <w:sz w:val="20"/>
        </w:rPr>
        <w:t xml:space="preserve"> gran fortaleza mecánica y muy resistente a la corrosión</w:t>
      </w:r>
      <w:r w:rsidR="00FB0E51">
        <w:rPr>
          <w:sz w:val="20"/>
        </w:rPr>
        <w:t xml:space="preserve">. </w:t>
      </w:r>
      <w:proofErr w:type="spellStart"/>
      <w:r w:rsidR="00FB0E51">
        <w:rPr>
          <w:sz w:val="20"/>
        </w:rPr>
        <w:t>Proteccion</w:t>
      </w:r>
      <w:proofErr w:type="spellEnd"/>
      <w:r w:rsidR="00FB0E51">
        <w:rPr>
          <w:sz w:val="20"/>
        </w:rPr>
        <w:t xml:space="preserve"> mediante anodiz</w:t>
      </w:r>
      <w:r w:rsidR="00D85C53">
        <w:rPr>
          <w:sz w:val="20"/>
        </w:rPr>
        <w:t>ado</w:t>
      </w:r>
      <w:r w:rsidR="00FB0E51">
        <w:rPr>
          <w:sz w:val="20"/>
        </w:rPr>
        <w:t xml:space="preserve"> duro. E</w:t>
      </w:r>
      <w:r>
        <w:rPr>
          <w:sz w:val="20"/>
        </w:rPr>
        <w:t xml:space="preserve">stanco a más de </w:t>
      </w:r>
      <w:smartTag w:uri="urn:schemas-microsoft-com:office:smarttags" w:element="metricconverter">
        <w:smartTagPr>
          <w:attr w:name="ProductID" w:val="200 metros"/>
        </w:smartTagPr>
        <w:r>
          <w:rPr>
            <w:sz w:val="20"/>
          </w:rPr>
          <w:t>200 metros</w:t>
        </w:r>
      </w:smartTag>
      <w:r>
        <w:rPr>
          <w:sz w:val="20"/>
        </w:rPr>
        <w:t>.</w:t>
      </w:r>
    </w:p>
    <w:p w:rsidR="001D0E09" w:rsidRDefault="001D0E09" w:rsidP="00B64772">
      <w:pPr>
        <w:pStyle w:val="Textoindependiente"/>
        <w:ind w:left="-426" w:right="-427"/>
        <w:jc w:val="both"/>
        <w:rPr>
          <w:b/>
          <w:sz w:val="20"/>
        </w:rPr>
      </w:pPr>
    </w:p>
    <w:p w:rsidR="001D0E09" w:rsidRDefault="001D0E09" w:rsidP="00B64772">
      <w:pPr>
        <w:pStyle w:val="Textoindependiente"/>
        <w:tabs>
          <w:tab w:val="left" w:pos="980"/>
        </w:tabs>
        <w:ind w:left="-426" w:right="-427"/>
        <w:jc w:val="both"/>
        <w:rPr>
          <w:b/>
          <w:sz w:val="20"/>
          <w:u w:val="single"/>
        </w:rPr>
      </w:pPr>
    </w:p>
    <w:p w:rsidR="0091466A" w:rsidRDefault="00387B14" w:rsidP="00B64772">
      <w:pPr>
        <w:pStyle w:val="Textoindependiente"/>
        <w:tabs>
          <w:tab w:val="left" w:pos="980"/>
        </w:tabs>
        <w:ind w:left="-426" w:right="-427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Baterías</w:t>
      </w:r>
      <w:r w:rsidR="0091466A">
        <w:rPr>
          <w:b/>
          <w:sz w:val="20"/>
          <w:u w:val="single"/>
        </w:rPr>
        <w:t>:</w:t>
      </w:r>
      <w:r w:rsidR="0091466A">
        <w:rPr>
          <w:sz w:val="20"/>
        </w:rPr>
        <w:t xml:space="preserve"> </w:t>
      </w:r>
      <w:r w:rsidR="005F18D1">
        <w:rPr>
          <w:sz w:val="20"/>
        </w:rPr>
        <w:t>Ion litio recargable</w:t>
      </w:r>
      <w:proofErr w:type="gramStart"/>
      <w:r w:rsidR="005F18D1">
        <w:rPr>
          <w:sz w:val="20"/>
        </w:rPr>
        <w:t>,26</w:t>
      </w:r>
      <w:r w:rsidR="00F8570A">
        <w:rPr>
          <w:sz w:val="20"/>
        </w:rPr>
        <w:t>00mA</w:t>
      </w:r>
      <w:proofErr w:type="gramEnd"/>
      <w:r w:rsidR="00F8570A">
        <w:rPr>
          <w:sz w:val="20"/>
        </w:rPr>
        <w:t>. 3,7voltios</w:t>
      </w:r>
    </w:p>
    <w:p w:rsidR="001D0E09" w:rsidRDefault="001D0E09" w:rsidP="001D0E09">
      <w:pPr>
        <w:pStyle w:val="Textoindependiente"/>
        <w:ind w:left="-426" w:right="-427"/>
        <w:jc w:val="both"/>
        <w:rPr>
          <w:b/>
          <w:sz w:val="20"/>
          <w:u w:val="single"/>
        </w:rPr>
      </w:pPr>
    </w:p>
    <w:p w:rsidR="0091466A" w:rsidRDefault="0091466A" w:rsidP="001D0E09">
      <w:pPr>
        <w:pStyle w:val="Textoindependiente"/>
        <w:ind w:left="-426" w:right="-427"/>
        <w:jc w:val="both"/>
        <w:rPr>
          <w:sz w:val="20"/>
        </w:rPr>
      </w:pPr>
      <w:r>
        <w:rPr>
          <w:b/>
          <w:sz w:val="20"/>
          <w:u w:val="single"/>
        </w:rPr>
        <w:t>Puesta en funcionamiento:</w:t>
      </w:r>
      <w:r>
        <w:rPr>
          <w:sz w:val="20"/>
        </w:rPr>
        <w:t xml:space="preserve"> </w:t>
      </w:r>
      <w:r w:rsidR="005F18D1">
        <w:rPr>
          <w:sz w:val="20"/>
        </w:rPr>
        <w:t>Para encender el aparato hay girar</w:t>
      </w:r>
      <w:r>
        <w:rPr>
          <w:sz w:val="20"/>
        </w:rPr>
        <w:t xml:space="preserve"> el tapón trasero en el mismo sentido que el movimiento de las agujas del reloj</w:t>
      </w:r>
      <w:r w:rsidR="005F18D1">
        <w:rPr>
          <w:sz w:val="20"/>
        </w:rPr>
        <w:t xml:space="preserve"> (apretarlo)</w:t>
      </w:r>
      <w:r>
        <w:rPr>
          <w:sz w:val="20"/>
        </w:rPr>
        <w:t>.</w:t>
      </w:r>
    </w:p>
    <w:p w:rsidR="00387B14" w:rsidRDefault="00387B14" w:rsidP="001D0E09">
      <w:pPr>
        <w:pStyle w:val="Textoindependiente"/>
        <w:ind w:left="-426" w:right="-427"/>
        <w:jc w:val="both"/>
        <w:rPr>
          <w:sz w:val="20"/>
          <w:u w:val="single"/>
        </w:rPr>
      </w:pPr>
      <w:r>
        <w:rPr>
          <w:sz w:val="20"/>
        </w:rPr>
        <w:t xml:space="preserve">         </w:t>
      </w:r>
      <w:r w:rsidR="005F18D1">
        <w:rPr>
          <w:sz w:val="20"/>
        </w:rPr>
        <w:t>Al llegar al final del giro s</w:t>
      </w:r>
      <w:r w:rsidR="0091466A">
        <w:rPr>
          <w:sz w:val="20"/>
        </w:rPr>
        <w:t xml:space="preserve">e </w:t>
      </w:r>
      <w:r w:rsidR="00F840F5">
        <w:rPr>
          <w:sz w:val="20"/>
        </w:rPr>
        <w:t>pondrá</w:t>
      </w:r>
      <w:r w:rsidR="005F18D1">
        <w:rPr>
          <w:sz w:val="20"/>
        </w:rPr>
        <w:t xml:space="preserve"> en funcionamiento el aparato </w:t>
      </w:r>
      <w:r w:rsidR="00F840F5">
        <w:rPr>
          <w:sz w:val="20"/>
        </w:rPr>
        <w:t>encendiéndose</w:t>
      </w:r>
      <w:r w:rsidR="005F18D1">
        <w:rPr>
          <w:sz w:val="20"/>
        </w:rPr>
        <w:t xml:space="preserve">. Si se gira en sentido contrario se apagara. Con un </w:t>
      </w:r>
      <w:r w:rsidR="00F840F5">
        <w:rPr>
          <w:sz w:val="20"/>
        </w:rPr>
        <w:t>mínimo</w:t>
      </w:r>
      <w:r w:rsidR="005F18D1">
        <w:rPr>
          <w:sz w:val="20"/>
        </w:rPr>
        <w:t xml:space="preserve"> </w:t>
      </w:r>
      <w:proofErr w:type="spellStart"/>
      <w:r w:rsidR="00FB0E51">
        <w:rPr>
          <w:sz w:val="20"/>
        </w:rPr>
        <w:t>angulo</w:t>
      </w:r>
      <w:proofErr w:type="spellEnd"/>
      <w:r w:rsidR="00FB0E51">
        <w:rPr>
          <w:sz w:val="20"/>
        </w:rPr>
        <w:t xml:space="preserve"> de </w:t>
      </w:r>
      <w:r w:rsidR="005F18D1">
        <w:rPr>
          <w:sz w:val="20"/>
        </w:rPr>
        <w:t xml:space="preserve">giro </w:t>
      </w:r>
      <w:proofErr w:type="spellStart"/>
      <w:r w:rsidR="005F18D1">
        <w:rPr>
          <w:sz w:val="20"/>
        </w:rPr>
        <w:t>sera</w:t>
      </w:r>
      <w:proofErr w:type="spellEnd"/>
      <w:r w:rsidR="005F18D1">
        <w:rPr>
          <w:sz w:val="20"/>
        </w:rPr>
        <w:t xml:space="preserve"> suficiente pa</w:t>
      </w:r>
      <w:r w:rsidR="00FB0E51">
        <w:rPr>
          <w:sz w:val="20"/>
        </w:rPr>
        <w:t xml:space="preserve">ra encender o apagar el aparato.  </w:t>
      </w:r>
      <w:r>
        <w:rPr>
          <w:sz w:val="20"/>
        </w:rPr>
        <w:t xml:space="preserve">Si se </w:t>
      </w:r>
      <w:r w:rsidR="0091466A">
        <w:rPr>
          <w:sz w:val="20"/>
        </w:rPr>
        <w:t xml:space="preserve"> deja el botón justo en el mismo punto de giro donde se</w:t>
      </w:r>
      <w:r w:rsidR="00801F37">
        <w:rPr>
          <w:sz w:val="20"/>
        </w:rPr>
        <w:t xml:space="preserve"> ha apagado</w:t>
      </w:r>
      <w:r w:rsidR="0091466A">
        <w:rPr>
          <w:sz w:val="20"/>
        </w:rPr>
        <w:t xml:space="preserve"> se podr</w:t>
      </w:r>
      <w:r w:rsidR="00801F37">
        <w:rPr>
          <w:sz w:val="20"/>
        </w:rPr>
        <w:t>á encender</w:t>
      </w:r>
      <w:r>
        <w:rPr>
          <w:sz w:val="20"/>
        </w:rPr>
        <w:t>,</w:t>
      </w:r>
      <w:r w:rsidR="00E67DD7">
        <w:rPr>
          <w:sz w:val="20"/>
        </w:rPr>
        <w:t xml:space="preserve"> </w:t>
      </w:r>
      <w:r w:rsidR="00FB0E51">
        <w:rPr>
          <w:sz w:val="20"/>
        </w:rPr>
        <w:t xml:space="preserve">momentáneamente </w:t>
      </w:r>
      <w:r w:rsidR="00E67DD7">
        <w:rPr>
          <w:sz w:val="20"/>
        </w:rPr>
        <w:t xml:space="preserve">cogiendo el cuerpo de la linterna con la mano  y en </w:t>
      </w:r>
      <w:r>
        <w:rPr>
          <w:sz w:val="20"/>
        </w:rPr>
        <w:t>posición</w:t>
      </w:r>
      <w:r w:rsidR="00E67DD7">
        <w:rPr>
          <w:sz w:val="20"/>
        </w:rPr>
        <w:t xml:space="preserve"> </w:t>
      </w:r>
      <w:r w:rsidR="00C36BBF">
        <w:rPr>
          <w:sz w:val="20"/>
        </w:rPr>
        <w:t xml:space="preserve">para </w:t>
      </w:r>
      <w:r w:rsidR="00E67DD7">
        <w:rPr>
          <w:sz w:val="20"/>
        </w:rPr>
        <w:t>poder accionar con el dedo pulgar</w:t>
      </w:r>
      <w:r w:rsidR="0091466A">
        <w:rPr>
          <w:sz w:val="20"/>
        </w:rPr>
        <w:t xml:space="preserve"> </w:t>
      </w:r>
      <w:r w:rsidR="00801F37">
        <w:rPr>
          <w:sz w:val="20"/>
        </w:rPr>
        <w:t xml:space="preserve">directamente sobre el  </w:t>
      </w:r>
      <w:r w:rsidR="00F840F5">
        <w:rPr>
          <w:sz w:val="20"/>
        </w:rPr>
        <w:t>tapón</w:t>
      </w:r>
      <w:r w:rsidR="00801F37">
        <w:rPr>
          <w:sz w:val="20"/>
        </w:rPr>
        <w:t xml:space="preserve"> trasero</w:t>
      </w:r>
      <w:r w:rsidR="00C36BBF">
        <w:rPr>
          <w:sz w:val="20"/>
        </w:rPr>
        <w:t>.</w:t>
      </w:r>
    </w:p>
    <w:p w:rsidR="0091466A" w:rsidRDefault="0091466A" w:rsidP="001D0E09">
      <w:pPr>
        <w:pStyle w:val="Textoindependiente"/>
        <w:ind w:left="-426" w:right="-427"/>
        <w:jc w:val="both"/>
        <w:rPr>
          <w:sz w:val="20"/>
          <w:u w:val="single"/>
        </w:rPr>
      </w:pPr>
      <w:r>
        <w:rPr>
          <w:sz w:val="20"/>
          <w:u w:val="single"/>
        </w:rPr>
        <w:t>Si</w:t>
      </w:r>
      <w:r w:rsidR="00801F37">
        <w:rPr>
          <w:sz w:val="20"/>
          <w:u w:val="single"/>
        </w:rPr>
        <w:t xml:space="preserve"> aflojamos mucho </w:t>
      </w:r>
      <w:r w:rsidRPr="00250140">
        <w:rPr>
          <w:sz w:val="20"/>
          <w:u w:val="single"/>
        </w:rPr>
        <w:t xml:space="preserve"> el </w:t>
      </w:r>
      <w:r w:rsidR="00387B14" w:rsidRPr="00250140">
        <w:rPr>
          <w:sz w:val="20"/>
          <w:u w:val="single"/>
        </w:rPr>
        <w:t>tapón</w:t>
      </w:r>
      <w:r w:rsidR="00387B14">
        <w:rPr>
          <w:sz w:val="20"/>
          <w:u w:val="single"/>
        </w:rPr>
        <w:t>,</w:t>
      </w:r>
      <w:r w:rsidRPr="00250140">
        <w:rPr>
          <w:sz w:val="20"/>
          <w:u w:val="single"/>
        </w:rPr>
        <w:t xml:space="preserve"> el aparato quedar</w:t>
      </w:r>
      <w:r w:rsidR="00387B14">
        <w:rPr>
          <w:sz w:val="20"/>
          <w:u w:val="single"/>
        </w:rPr>
        <w:t>á</w:t>
      </w:r>
      <w:r w:rsidRPr="00250140">
        <w:rPr>
          <w:sz w:val="20"/>
          <w:u w:val="single"/>
        </w:rPr>
        <w:t xml:space="preserve"> herméticamente abierto y en caso de estar </w:t>
      </w:r>
      <w:proofErr w:type="gramStart"/>
      <w:r w:rsidRPr="00250140">
        <w:rPr>
          <w:sz w:val="20"/>
          <w:u w:val="single"/>
        </w:rPr>
        <w:t>sumergido</w:t>
      </w:r>
      <w:proofErr w:type="gramEnd"/>
      <w:r w:rsidRPr="00250140">
        <w:rPr>
          <w:sz w:val="20"/>
          <w:u w:val="single"/>
        </w:rPr>
        <w:t xml:space="preserve"> su  inundación</w:t>
      </w:r>
      <w:r w:rsidR="00801F37">
        <w:rPr>
          <w:sz w:val="20"/>
          <w:u w:val="single"/>
        </w:rPr>
        <w:t xml:space="preserve"> y destrucción interna</w:t>
      </w:r>
      <w:r w:rsidRPr="00250140">
        <w:rPr>
          <w:sz w:val="20"/>
          <w:u w:val="single"/>
        </w:rPr>
        <w:t xml:space="preserve"> </w:t>
      </w:r>
      <w:r w:rsidR="00387B14" w:rsidRPr="00250140">
        <w:rPr>
          <w:sz w:val="20"/>
          <w:u w:val="single"/>
        </w:rPr>
        <w:t>será</w:t>
      </w:r>
      <w:r w:rsidRPr="00250140">
        <w:rPr>
          <w:sz w:val="20"/>
          <w:u w:val="single"/>
        </w:rPr>
        <w:t xml:space="preserve"> segura</w:t>
      </w:r>
      <w:r w:rsidR="00FB0E51">
        <w:rPr>
          <w:sz w:val="20"/>
          <w:u w:val="single"/>
        </w:rPr>
        <w:t>.</w:t>
      </w:r>
    </w:p>
    <w:p w:rsidR="00FB0E51" w:rsidRDefault="00FB0E51" w:rsidP="001D0E09">
      <w:pPr>
        <w:pStyle w:val="Textoindependiente"/>
        <w:ind w:left="-426" w:right="-427"/>
        <w:jc w:val="both"/>
        <w:rPr>
          <w:sz w:val="20"/>
          <w:u w:val="single"/>
        </w:rPr>
      </w:pPr>
    </w:p>
    <w:p w:rsidR="005F1AE3" w:rsidRDefault="00FB0E51" w:rsidP="001D0E09">
      <w:pPr>
        <w:pStyle w:val="Textoindependiente"/>
        <w:ind w:left="-426" w:right="-427"/>
        <w:jc w:val="both"/>
        <w:rPr>
          <w:rFonts w:cs="Arial"/>
          <w:sz w:val="20"/>
        </w:rPr>
      </w:pPr>
      <w:r w:rsidRPr="00CE6CA2">
        <w:rPr>
          <w:rFonts w:cs="Arial"/>
          <w:b/>
          <w:sz w:val="20"/>
          <w:u w:val="single"/>
        </w:rPr>
        <w:t>Ajuste de intensidad:</w:t>
      </w:r>
      <w:r>
        <w:rPr>
          <w:rFonts w:cs="Arial"/>
          <w:sz w:val="20"/>
          <w:u w:val="single"/>
        </w:rPr>
        <w:t xml:space="preserve"> </w:t>
      </w:r>
      <w:r>
        <w:rPr>
          <w:rFonts w:cs="Arial"/>
          <w:sz w:val="20"/>
        </w:rPr>
        <w:t xml:space="preserve">Posee 4 niveles de intensidad diferentes de forma que se puede adaptar el consumo o la luminosidad a lo que interese. La </w:t>
      </w:r>
      <w:r w:rsidR="000A70CA">
        <w:rPr>
          <w:rFonts w:cs="Arial"/>
          <w:sz w:val="20"/>
        </w:rPr>
        <w:t>función</w:t>
      </w:r>
      <w:r>
        <w:rPr>
          <w:rFonts w:cs="Arial"/>
          <w:sz w:val="20"/>
        </w:rPr>
        <w:t xml:space="preserve"> esta controlada por un microprocesador que genera </w:t>
      </w:r>
      <w:r w:rsidR="005F1AE3">
        <w:rPr>
          <w:rFonts w:cs="Arial"/>
          <w:sz w:val="20"/>
        </w:rPr>
        <w:t xml:space="preserve">variación de intensidad mediante </w:t>
      </w:r>
      <w:r>
        <w:rPr>
          <w:rFonts w:cs="Arial"/>
          <w:sz w:val="20"/>
        </w:rPr>
        <w:t>conmutación PWM. ¿COMO</w:t>
      </w:r>
      <w:r w:rsidR="005F1AE3">
        <w:rPr>
          <w:rFonts w:cs="Arial"/>
          <w:sz w:val="20"/>
        </w:rPr>
        <w:t xml:space="preserve"> FUNCIONA?:</w:t>
      </w:r>
    </w:p>
    <w:p w:rsidR="00CE6CA2" w:rsidRDefault="00CE6CA2" w:rsidP="001D0E09">
      <w:pPr>
        <w:pStyle w:val="Textoindependiente"/>
        <w:ind w:left="-426" w:right="-427"/>
        <w:jc w:val="both"/>
        <w:rPr>
          <w:rFonts w:cs="Arial"/>
          <w:sz w:val="20"/>
        </w:rPr>
      </w:pPr>
    </w:p>
    <w:p w:rsidR="005F1AE3" w:rsidRPr="005F1AE3" w:rsidRDefault="005F1AE3" w:rsidP="001D0E09">
      <w:pPr>
        <w:pStyle w:val="Textoindependiente"/>
        <w:ind w:left="-426" w:right="-427"/>
        <w:jc w:val="both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 xml:space="preserve"> </w:t>
      </w:r>
      <w:r w:rsidRPr="005F1AE3">
        <w:rPr>
          <w:rFonts w:cs="Arial"/>
          <w:b/>
          <w:sz w:val="20"/>
          <w:u w:val="single"/>
        </w:rPr>
        <w:t xml:space="preserve">Para hacerlo entrar en modo </w:t>
      </w:r>
      <w:r w:rsidR="000A70CA">
        <w:rPr>
          <w:rFonts w:cs="Arial"/>
          <w:b/>
          <w:sz w:val="20"/>
          <w:u w:val="single"/>
        </w:rPr>
        <w:t>“</w:t>
      </w:r>
      <w:r w:rsidRPr="005F1AE3">
        <w:rPr>
          <w:rFonts w:cs="Arial"/>
          <w:b/>
          <w:sz w:val="20"/>
          <w:u w:val="single"/>
        </w:rPr>
        <w:t xml:space="preserve">variación </w:t>
      </w:r>
      <w:r w:rsidR="000A70CA">
        <w:rPr>
          <w:rFonts w:cs="Arial"/>
          <w:b/>
          <w:sz w:val="20"/>
          <w:u w:val="single"/>
        </w:rPr>
        <w:t>de intensidad”</w:t>
      </w:r>
      <w:r w:rsidRPr="005F1AE3">
        <w:rPr>
          <w:rFonts w:cs="Arial"/>
          <w:b/>
          <w:sz w:val="20"/>
          <w:u w:val="single"/>
        </w:rPr>
        <w:t>.</w:t>
      </w:r>
    </w:p>
    <w:p w:rsidR="00FB0E51" w:rsidRPr="00FB0E51" w:rsidRDefault="005F1AE3" w:rsidP="001D0E09">
      <w:pPr>
        <w:pStyle w:val="Textoindependiente"/>
        <w:ind w:left="-426" w:right="-427"/>
        <w:jc w:val="both"/>
        <w:rPr>
          <w:rFonts w:cs="Arial"/>
          <w:sz w:val="20"/>
        </w:rPr>
      </w:pPr>
      <w:r>
        <w:rPr>
          <w:rFonts w:cs="Arial"/>
          <w:sz w:val="20"/>
        </w:rPr>
        <w:t>Hay que encender el aparato y vo</w:t>
      </w:r>
      <w:r w:rsidR="000A70CA">
        <w:rPr>
          <w:rFonts w:cs="Arial"/>
          <w:sz w:val="20"/>
        </w:rPr>
        <w:t>l</w:t>
      </w:r>
      <w:r>
        <w:rPr>
          <w:rFonts w:cs="Arial"/>
          <w:sz w:val="20"/>
        </w:rPr>
        <w:t xml:space="preserve">verlo a apagar antes de un segundo de tiempo. Al volverlo a encender se </w:t>
      </w:r>
      <w:r w:rsidR="000A70CA">
        <w:rPr>
          <w:rFonts w:cs="Arial"/>
          <w:sz w:val="20"/>
        </w:rPr>
        <w:t>encenderá</w:t>
      </w:r>
      <w:r>
        <w:rPr>
          <w:rFonts w:cs="Arial"/>
          <w:sz w:val="20"/>
        </w:rPr>
        <w:t xml:space="preserve"> en dicho modo y </w:t>
      </w:r>
      <w:r w:rsidR="00CE6CA2">
        <w:rPr>
          <w:rFonts w:cs="Arial"/>
          <w:sz w:val="20"/>
        </w:rPr>
        <w:t xml:space="preserve">en </w:t>
      </w:r>
      <w:r>
        <w:rPr>
          <w:rFonts w:cs="Arial"/>
          <w:sz w:val="20"/>
        </w:rPr>
        <w:t>la posición de minima intensidad. Ir</w:t>
      </w:r>
      <w:r w:rsidR="000A70CA">
        <w:rPr>
          <w:rFonts w:cs="Arial"/>
          <w:sz w:val="20"/>
        </w:rPr>
        <w:t>á</w:t>
      </w:r>
      <w:r>
        <w:rPr>
          <w:rFonts w:cs="Arial"/>
          <w:sz w:val="20"/>
        </w:rPr>
        <w:t xml:space="preserve"> cambiando de intensidad en 3 niveles  de menos a mas, y después en orden inverso (de mas a menos).</w:t>
      </w:r>
      <w:r w:rsidR="00FB0E51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="000A70CA">
        <w:rPr>
          <w:rFonts w:cs="Arial"/>
          <w:sz w:val="20"/>
        </w:rPr>
        <w:t>Permanecerá</w:t>
      </w:r>
      <w:r>
        <w:rPr>
          <w:rFonts w:cs="Arial"/>
          <w:sz w:val="20"/>
        </w:rPr>
        <w:t xml:space="preserve"> en cada uno de </w:t>
      </w:r>
      <w:proofErr w:type="gramStart"/>
      <w:r>
        <w:rPr>
          <w:rFonts w:cs="Arial"/>
          <w:sz w:val="20"/>
        </w:rPr>
        <w:t>estos</w:t>
      </w:r>
      <w:proofErr w:type="gramEnd"/>
      <w:r>
        <w:rPr>
          <w:rFonts w:cs="Arial"/>
          <w:sz w:val="20"/>
        </w:rPr>
        <w:t xml:space="preserve"> niveles 1, 5 segundos. Para confirmar la intensidad deseada</w:t>
      </w:r>
      <w:r w:rsidR="000A70CA">
        <w:rPr>
          <w:rFonts w:cs="Arial"/>
          <w:sz w:val="20"/>
        </w:rPr>
        <w:t>,</w:t>
      </w:r>
      <w:r>
        <w:rPr>
          <w:rFonts w:cs="Arial"/>
          <w:sz w:val="20"/>
        </w:rPr>
        <w:t xml:space="preserve"> solo hay que </w:t>
      </w:r>
      <w:r w:rsidR="00CE6CA2">
        <w:rPr>
          <w:rFonts w:cs="Arial"/>
          <w:sz w:val="20"/>
        </w:rPr>
        <w:t>apagar en el nivel presente en este momento. Al volverlo a encender</w:t>
      </w:r>
      <w:r w:rsidR="000A70CA">
        <w:rPr>
          <w:rFonts w:cs="Arial"/>
          <w:sz w:val="20"/>
        </w:rPr>
        <w:t>,</w:t>
      </w:r>
      <w:r w:rsidR="00CE6CA2">
        <w:rPr>
          <w:rFonts w:cs="Arial"/>
          <w:sz w:val="20"/>
        </w:rPr>
        <w:t xml:space="preserve"> siempre </w:t>
      </w:r>
      <w:r w:rsidR="000A70CA">
        <w:rPr>
          <w:rFonts w:cs="Arial"/>
          <w:sz w:val="20"/>
        </w:rPr>
        <w:t>permanecerá</w:t>
      </w:r>
      <w:r w:rsidR="00CE6CA2">
        <w:rPr>
          <w:rFonts w:cs="Arial"/>
          <w:sz w:val="20"/>
        </w:rPr>
        <w:t xml:space="preserve"> en ese </w:t>
      </w:r>
      <w:r w:rsidR="000A70CA">
        <w:rPr>
          <w:rFonts w:cs="Arial"/>
          <w:sz w:val="20"/>
        </w:rPr>
        <w:t>último</w:t>
      </w:r>
      <w:r w:rsidR="00CE6CA2">
        <w:rPr>
          <w:rFonts w:cs="Arial"/>
          <w:sz w:val="20"/>
        </w:rPr>
        <w:t xml:space="preserve"> nivel seleccionado. Solo si se vuelve a apagar tras encenderse menos de 1 segundo</w:t>
      </w:r>
      <w:r w:rsidR="000A70CA">
        <w:rPr>
          <w:rFonts w:cs="Arial"/>
          <w:sz w:val="20"/>
        </w:rPr>
        <w:t>,</w:t>
      </w:r>
      <w:r w:rsidR="00CE6CA2">
        <w:rPr>
          <w:rFonts w:cs="Arial"/>
          <w:sz w:val="20"/>
        </w:rPr>
        <w:t xml:space="preserve"> </w:t>
      </w:r>
      <w:r w:rsidR="000A70CA">
        <w:rPr>
          <w:rFonts w:cs="Arial"/>
          <w:sz w:val="20"/>
        </w:rPr>
        <w:t>volverá</w:t>
      </w:r>
      <w:r w:rsidR="00CE6CA2">
        <w:rPr>
          <w:rFonts w:cs="Arial"/>
          <w:sz w:val="20"/>
        </w:rPr>
        <w:t xml:space="preserve"> a entrar en modo de cambio de nivel de intensidad.</w:t>
      </w:r>
    </w:p>
    <w:p w:rsidR="00387B14" w:rsidRDefault="00387B14" w:rsidP="001D0E09">
      <w:pPr>
        <w:pStyle w:val="Textoindependiente"/>
        <w:ind w:left="-426" w:right="-427"/>
        <w:jc w:val="both"/>
        <w:rPr>
          <w:b/>
          <w:sz w:val="20"/>
          <w:u w:val="single"/>
        </w:rPr>
      </w:pPr>
    </w:p>
    <w:p w:rsidR="0091466A" w:rsidRDefault="0091466A" w:rsidP="001D0E09">
      <w:pPr>
        <w:pStyle w:val="Textoindependiente"/>
        <w:ind w:left="-426" w:right="-427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Mantenimiento:  </w:t>
      </w:r>
    </w:p>
    <w:p w:rsidR="0091466A" w:rsidRDefault="00801F37" w:rsidP="00801F37">
      <w:pPr>
        <w:pStyle w:val="Textoindependiente"/>
        <w:ind w:left="-426" w:right="-427"/>
        <w:jc w:val="both"/>
        <w:rPr>
          <w:sz w:val="20"/>
        </w:rPr>
      </w:pPr>
      <w:r>
        <w:rPr>
          <w:sz w:val="20"/>
        </w:rPr>
        <w:t xml:space="preserve">      </w:t>
      </w:r>
      <w:r w:rsidR="00387B14">
        <w:rPr>
          <w:sz w:val="20"/>
        </w:rPr>
        <w:t xml:space="preserve">  </w:t>
      </w:r>
      <w:r>
        <w:rPr>
          <w:sz w:val="20"/>
        </w:rPr>
        <w:t>-</w:t>
      </w:r>
      <w:r w:rsidR="00387B14">
        <w:rPr>
          <w:sz w:val="20"/>
        </w:rPr>
        <w:t xml:space="preserve">  </w:t>
      </w:r>
      <w:r>
        <w:rPr>
          <w:sz w:val="20"/>
        </w:rPr>
        <w:t>Mantener</w:t>
      </w:r>
      <w:r w:rsidR="0091466A">
        <w:rPr>
          <w:sz w:val="20"/>
        </w:rPr>
        <w:t xml:space="preserve"> el aparato limpio y seco. </w:t>
      </w:r>
    </w:p>
    <w:p w:rsidR="0091466A" w:rsidRDefault="00387B14" w:rsidP="001D0E09">
      <w:pPr>
        <w:pStyle w:val="Textoindependiente"/>
        <w:ind w:left="-426" w:right="-427"/>
        <w:jc w:val="both"/>
        <w:rPr>
          <w:sz w:val="20"/>
        </w:rPr>
      </w:pPr>
      <w:r>
        <w:rPr>
          <w:sz w:val="20"/>
        </w:rPr>
        <w:t xml:space="preserve">       </w:t>
      </w:r>
      <w:r w:rsidR="00801F37">
        <w:rPr>
          <w:sz w:val="20"/>
        </w:rPr>
        <w:t>-</w:t>
      </w:r>
      <w:r>
        <w:rPr>
          <w:sz w:val="20"/>
        </w:rPr>
        <w:t xml:space="preserve">  </w:t>
      </w:r>
      <w:r w:rsidR="0091466A">
        <w:rPr>
          <w:sz w:val="20"/>
        </w:rPr>
        <w:t>Mantener el interior de la rosca bien limpia y engrasada con</w:t>
      </w:r>
      <w:r w:rsidR="00801F37">
        <w:rPr>
          <w:sz w:val="20"/>
        </w:rPr>
        <w:t xml:space="preserve"> una cantidad minima de</w:t>
      </w:r>
      <w:r w:rsidR="0091466A">
        <w:rPr>
          <w:sz w:val="20"/>
        </w:rPr>
        <w:t xml:space="preserve"> grasa de silicona</w:t>
      </w:r>
      <w:r>
        <w:rPr>
          <w:sz w:val="20"/>
        </w:rPr>
        <w:t>. U</w:t>
      </w:r>
      <w:r w:rsidR="0091466A">
        <w:rPr>
          <w:sz w:val="20"/>
        </w:rPr>
        <w:t>n exceso de grasa puede ocasionar que el interruptor falle al no poder realizar contacto.</w:t>
      </w:r>
    </w:p>
    <w:p w:rsidR="0091466A" w:rsidRDefault="00387B14" w:rsidP="001D0E09">
      <w:pPr>
        <w:pStyle w:val="Textoindependiente"/>
        <w:ind w:left="-426" w:right="-427"/>
        <w:jc w:val="both"/>
        <w:rPr>
          <w:sz w:val="20"/>
        </w:rPr>
      </w:pPr>
      <w:r>
        <w:rPr>
          <w:sz w:val="20"/>
        </w:rPr>
        <w:t xml:space="preserve">       </w:t>
      </w:r>
      <w:r w:rsidR="00801F37">
        <w:rPr>
          <w:sz w:val="20"/>
        </w:rPr>
        <w:t>-</w:t>
      </w:r>
      <w:r>
        <w:rPr>
          <w:sz w:val="20"/>
        </w:rPr>
        <w:t xml:space="preserve"> </w:t>
      </w:r>
      <w:r w:rsidR="0091466A">
        <w:rPr>
          <w:sz w:val="20"/>
        </w:rPr>
        <w:t xml:space="preserve">Cambiar las juntas de cierre del botón interruptor al menos una vez al año. </w:t>
      </w:r>
    </w:p>
    <w:p w:rsidR="00387B14" w:rsidRPr="00801F37" w:rsidRDefault="00801F37" w:rsidP="001D0E09">
      <w:pPr>
        <w:pStyle w:val="Textoindependiente"/>
        <w:ind w:left="-426" w:right="-427"/>
        <w:jc w:val="both"/>
        <w:rPr>
          <w:rFonts w:cs="Arial"/>
          <w:sz w:val="20"/>
        </w:rPr>
      </w:pPr>
      <w:r w:rsidRPr="00801F37">
        <w:rPr>
          <w:rFonts w:cs="Arial"/>
          <w:sz w:val="20"/>
        </w:rPr>
        <w:t xml:space="preserve">       -</w:t>
      </w:r>
      <w:r>
        <w:rPr>
          <w:rFonts w:cs="Arial"/>
          <w:sz w:val="20"/>
        </w:rPr>
        <w:t xml:space="preserve"> Al abrir el aparato antes de cerrarlo nuevamente</w:t>
      </w:r>
      <w:r w:rsidR="000A70CA">
        <w:rPr>
          <w:rFonts w:cs="Arial"/>
          <w:sz w:val="20"/>
        </w:rPr>
        <w:t>,</w:t>
      </w:r>
      <w:r>
        <w:rPr>
          <w:rFonts w:cs="Arial"/>
          <w:sz w:val="20"/>
        </w:rPr>
        <w:t xml:space="preserve"> revisar  que la rosca  y el interior  del </w:t>
      </w:r>
      <w:proofErr w:type="spellStart"/>
      <w:r>
        <w:rPr>
          <w:rFonts w:cs="Arial"/>
          <w:sz w:val="20"/>
        </w:rPr>
        <w:t>tapon</w:t>
      </w:r>
      <w:proofErr w:type="spellEnd"/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sz w:val="20"/>
        </w:rPr>
        <w:t>esten</w:t>
      </w:r>
      <w:proofErr w:type="spellEnd"/>
      <w:r>
        <w:rPr>
          <w:rFonts w:cs="Arial"/>
          <w:sz w:val="20"/>
        </w:rPr>
        <w:t xml:space="preserve"> secos y no existe suciedad que impida el correcto cierre.</w:t>
      </w:r>
    </w:p>
    <w:p w:rsidR="00CE6CA2" w:rsidRDefault="00CE6CA2" w:rsidP="001D0E09">
      <w:pPr>
        <w:pStyle w:val="Textoindependiente"/>
        <w:ind w:left="-426" w:right="-427"/>
        <w:jc w:val="both"/>
        <w:rPr>
          <w:rFonts w:cs="Arial"/>
          <w:b/>
          <w:sz w:val="20"/>
          <w:u w:val="single"/>
        </w:rPr>
      </w:pPr>
    </w:p>
    <w:p w:rsidR="009719DD" w:rsidRPr="00BB27F2" w:rsidRDefault="009719DD" w:rsidP="001D0E09">
      <w:pPr>
        <w:pStyle w:val="Textoindependiente"/>
        <w:ind w:left="-426" w:right="-427"/>
        <w:jc w:val="both"/>
        <w:rPr>
          <w:rFonts w:cs="Arial"/>
          <w:b/>
          <w:sz w:val="20"/>
          <w:u w:val="single"/>
        </w:rPr>
      </w:pPr>
      <w:r w:rsidRPr="00BB27F2">
        <w:rPr>
          <w:rFonts w:cs="Arial"/>
          <w:b/>
          <w:sz w:val="20"/>
          <w:u w:val="single"/>
        </w:rPr>
        <w:t xml:space="preserve">Recarga de </w:t>
      </w:r>
      <w:r w:rsidR="00387B14" w:rsidRPr="00BB27F2">
        <w:rPr>
          <w:rFonts w:cs="Arial"/>
          <w:b/>
          <w:sz w:val="20"/>
          <w:u w:val="single"/>
        </w:rPr>
        <w:t>baterías</w:t>
      </w:r>
      <w:r w:rsidRPr="00BB27F2">
        <w:rPr>
          <w:rFonts w:cs="Arial"/>
          <w:b/>
          <w:sz w:val="20"/>
          <w:u w:val="single"/>
        </w:rPr>
        <w:t>:</w:t>
      </w:r>
    </w:p>
    <w:p w:rsidR="009719DD" w:rsidRDefault="00387B14" w:rsidP="001D0E09">
      <w:pPr>
        <w:pStyle w:val="Textoindependiente"/>
        <w:ind w:left="-426" w:right="-427"/>
        <w:jc w:val="both"/>
        <w:rPr>
          <w:sz w:val="20"/>
        </w:rPr>
      </w:pPr>
      <w:r>
        <w:rPr>
          <w:sz w:val="20"/>
        </w:rPr>
        <w:t xml:space="preserve">         </w:t>
      </w:r>
      <w:r w:rsidR="00BB27F2">
        <w:rPr>
          <w:sz w:val="20"/>
        </w:rPr>
        <w:t>Cada</w:t>
      </w:r>
      <w:r w:rsidR="009719DD">
        <w:rPr>
          <w:sz w:val="20"/>
        </w:rPr>
        <w:t xml:space="preserve"> linterna se sirve con su</w:t>
      </w:r>
      <w:r w:rsidR="00BB27F2">
        <w:rPr>
          <w:sz w:val="20"/>
        </w:rPr>
        <w:t xml:space="preserve"> respectivo </w:t>
      </w:r>
      <w:r w:rsidR="009719DD">
        <w:rPr>
          <w:sz w:val="20"/>
        </w:rPr>
        <w:t xml:space="preserve"> cargador inteligente</w:t>
      </w:r>
      <w:r w:rsidR="00BB27F2">
        <w:rPr>
          <w:sz w:val="20"/>
        </w:rPr>
        <w:t>.   P</w:t>
      </w:r>
      <w:r w:rsidR="009719DD">
        <w:rPr>
          <w:sz w:val="20"/>
        </w:rPr>
        <w:t>ara proc</w:t>
      </w:r>
      <w:r w:rsidR="00BB27F2">
        <w:rPr>
          <w:sz w:val="20"/>
        </w:rPr>
        <w:t>eder a la recarga</w:t>
      </w:r>
      <w:r w:rsidR="000A70CA">
        <w:rPr>
          <w:sz w:val="20"/>
        </w:rPr>
        <w:t>,</w:t>
      </w:r>
      <w:r w:rsidR="00BB27F2">
        <w:rPr>
          <w:sz w:val="20"/>
        </w:rPr>
        <w:t xml:space="preserve"> s</w:t>
      </w:r>
      <w:r w:rsidR="000D6696">
        <w:rPr>
          <w:sz w:val="20"/>
        </w:rPr>
        <w:t>e debe encajar</w:t>
      </w:r>
      <w:r w:rsidR="009719DD">
        <w:rPr>
          <w:sz w:val="20"/>
        </w:rPr>
        <w:t xml:space="preserve"> </w:t>
      </w:r>
      <w:r w:rsidR="00801F37">
        <w:rPr>
          <w:sz w:val="20"/>
        </w:rPr>
        <w:t>la</w:t>
      </w:r>
      <w:r w:rsidR="009719DD">
        <w:rPr>
          <w:sz w:val="20"/>
        </w:rPr>
        <w:t xml:space="preserve"> </w:t>
      </w:r>
      <w:r w:rsidR="00801F37">
        <w:rPr>
          <w:sz w:val="20"/>
        </w:rPr>
        <w:t>batería</w:t>
      </w:r>
      <w:r w:rsidR="009719DD">
        <w:rPr>
          <w:sz w:val="20"/>
        </w:rPr>
        <w:t xml:space="preserve">  en su</w:t>
      </w:r>
      <w:r w:rsidR="00801F37">
        <w:rPr>
          <w:sz w:val="20"/>
        </w:rPr>
        <w:t xml:space="preserve"> </w:t>
      </w:r>
      <w:r w:rsidR="000A70CA">
        <w:rPr>
          <w:sz w:val="20"/>
        </w:rPr>
        <w:t>habitáculo</w:t>
      </w:r>
      <w:r w:rsidR="00801F37">
        <w:rPr>
          <w:sz w:val="20"/>
        </w:rPr>
        <w:t xml:space="preserve"> especifico</w:t>
      </w:r>
      <w:r w:rsidR="000D6696">
        <w:rPr>
          <w:sz w:val="20"/>
        </w:rPr>
        <w:t xml:space="preserve"> y </w:t>
      </w:r>
      <w:r w:rsidR="00801F37">
        <w:rPr>
          <w:sz w:val="20"/>
        </w:rPr>
        <w:t>respetar</w:t>
      </w:r>
      <w:r w:rsidR="009719DD">
        <w:rPr>
          <w:sz w:val="20"/>
        </w:rPr>
        <w:t xml:space="preserve"> que coincida la polaridad de </w:t>
      </w:r>
      <w:r>
        <w:rPr>
          <w:sz w:val="20"/>
        </w:rPr>
        <w:t>conexión</w:t>
      </w:r>
      <w:r w:rsidR="009719DD">
        <w:rPr>
          <w:sz w:val="20"/>
        </w:rPr>
        <w:t xml:space="preserve"> </w:t>
      </w:r>
      <w:r w:rsidR="00BB27F2">
        <w:rPr>
          <w:sz w:val="20"/>
        </w:rPr>
        <w:t>entre el porta</w:t>
      </w:r>
      <w:r w:rsidR="00D85C53">
        <w:rPr>
          <w:sz w:val="20"/>
        </w:rPr>
        <w:t>-</w:t>
      </w:r>
      <w:r w:rsidR="00BB27F2">
        <w:rPr>
          <w:sz w:val="20"/>
        </w:rPr>
        <w:t xml:space="preserve">pilas y la </w:t>
      </w:r>
      <w:r>
        <w:rPr>
          <w:sz w:val="20"/>
        </w:rPr>
        <w:t>batería</w:t>
      </w:r>
      <w:r w:rsidR="00BB27F2">
        <w:rPr>
          <w:sz w:val="20"/>
        </w:rPr>
        <w:t xml:space="preserve">.  El cargador </w:t>
      </w:r>
      <w:r>
        <w:rPr>
          <w:sz w:val="20"/>
        </w:rPr>
        <w:t>ofrecerá</w:t>
      </w:r>
      <w:r w:rsidR="00BB27F2">
        <w:rPr>
          <w:sz w:val="20"/>
        </w:rPr>
        <w:t xml:space="preserve"> la </w:t>
      </w:r>
      <w:r>
        <w:rPr>
          <w:sz w:val="20"/>
        </w:rPr>
        <w:t>indicación</w:t>
      </w:r>
      <w:r w:rsidR="00801F37">
        <w:rPr>
          <w:sz w:val="20"/>
        </w:rPr>
        <w:t xml:space="preserve"> </w:t>
      </w:r>
      <w:r w:rsidR="00D85C53">
        <w:rPr>
          <w:sz w:val="20"/>
        </w:rPr>
        <w:t xml:space="preserve"> </w:t>
      </w:r>
      <w:r w:rsidR="00F8570A">
        <w:rPr>
          <w:sz w:val="20"/>
        </w:rPr>
        <w:t xml:space="preserve">rojo </w:t>
      </w:r>
      <w:proofErr w:type="gramStart"/>
      <w:r w:rsidR="00F8570A">
        <w:rPr>
          <w:sz w:val="20"/>
        </w:rPr>
        <w:t>(</w:t>
      </w:r>
      <w:r w:rsidR="000D6696">
        <w:rPr>
          <w:sz w:val="20"/>
        </w:rPr>
        <w:t xml:space="preserve"> en</w:t>
      </w:r>
      <w:proofErr w:type="gramEnd"/>
      <w:r w:rsidR="000D6696">
        <w:rPr>
          <w:sz w:val="20"/>
        </w:rPr>
        <w:t xml:space="preserve"> </w:t>
      </w:r>
      <w:r w:rsidR="00F8570A">
        <w:rPr>
          <w:sz w:val="20"/>
        </w:rPr>
        <w:t>carga)</w:t>
      </w:r>
      <w:r w:rsidR="00BB27F2">
        <w:rPr>
          <w:sz w:val="20"/>
        </w:rPr>
        <w:t xml:space="preserve">  </w:t>
      </w:r>
      <w:r w:rsidR="000D6696">
        <w:rPr>
          <w:sz w:val="20"/>
        </w:rPr>
        <w:t xml:space="preserve">y </w:t>
      </w:r>
      <w:r w:rsidR="00BB27F2">
        <w:rPr>
          <w:sz w:val="20"/>
        </w:rPr>
        <w:t>verde ( fin de recarga)</w:t>
      </w:r>
    </w:p>
    <w:p w:rsidR="00CE6CA2" w:rsidRDefault="00387B14" w:rsidP="00CE6CA2">
      <w:pPr>
        <w:pStyle w:val="Textoindependiente"/>
        <w:ind w:left="-426" w:right="-427"/>
        <w:jc w:val="both"/>
        <w:rPr>
          <w:sz w:val="20"/>
        </w:rPr>
      </w:pPr>
      <w:r>
        <w:rPr>
          <w:sz w:val="20"/>
        </w:rPr>
        <w:t xml:space="preserve">         </w:t>
      </w:r>
      <w:r w:rsidR="00BB27F2">
        <w:rPr>
          <w:sz w:val="20"/>
        </w:rPr>
        <w:t xml:space="preserve">El cargador analiza el estado de recarga de la </w:t>
      </w:r>
      <w:r>
        <w:rPr>
          <w:sz w:val="20"/>
        </w:rPr>
        <w:t>batería</w:t>
      </w:r>
      <w:r w:rsidR="00BB27F2">
        <w:rPr>
          <w:sz w:val="20"/>
        </w:rPr>
        <w:t xml:space="preserve"> y la recarga en la forma justa para no dañarla y sacarle el </w:t>
      </w:r>
      <w:r>
        <w:rPr>
          <w:sz w:val="20"/>
        </w:rPr>
        <w:t>máximo</w:t>
      </w:r>
      <w:r w:rsidR="00BB27F2">
        <w:rPr>
          <w:sz w:val="20"/>
        </w:rPr>
        <w:t xml:space="preserve"> partido</w:t>
      </w:r>
      <w:r>
        <w:rPr>
          <w:sz w:val="20"/>
        </w:rPr>
        <w:t>.</w:t>
      </w:r>
      <w:r w:rsidR="00F840F5">
        <w:rPr>
          <w:sz w:val="20"/>
        </w:rPr>
        <w:t xml:space="preserve"> No es necesario esperar cierto grado de descarga</w:t>
      </w:r>
      <w:r w:rsidR="00CE6CA2">
        <w:rPr>
          <w:sz w:val="20"/>
        </w:rPr>
        <w:t xml:space="preserve"> para efectuar una nueva. Las </w:t>
      </w:r>
      <w:r w:rsidR="000A70CA">
        <w:rPr>
          <w:sz w:val="20"/>
        </w:rPr>
        <w:t>baterías</w:t>
      </w:r>
      <w:r w:rsidR="00CE6CA2">
        <w:rPr>
          <w:sz w:val="20"/>
        </w:rPr>
        <w:t xml:space="preserve"> </w:t>
      </w:r>
      <w:r w:rsidR="000A70CA">
        <w:rPr>
          <w:sz w:val="20"/>
        </w:rPr>
        <w:t>están</w:t>
      </w:r>
      <w:r w:rsidR="00CE6CA2">
        <w:rPr>
          <w:sz w:val="20"/>
        </w:rPr>
        <w:t xml:space="preserve"> protegidas contra sobre corrientes y contra sobre descargas.</w:t>
      </w:r>
    </w:p>
    <w:p w:rsidR="00CE6CA2" w:rsidRDefault="00CE6CA2" w:rsidP="00CE6CA2">
      <w:pPr>
        <w:pStyle w:val="Textoindependiente"/>
        <w:ind w:left="-426" w:right="-427"/>
        <w:jc w:val="both"/>
        <w:rPr>
          <w:b/>
          <w:sz w:val="20"/>
          <w:u w:val="single"/>
        </w:rPr>
      </w:pPr>
    </w:p>
    <w:p w:rsidR="0091466A" w:rsidRPr="00CE6CA2" w:rsidRDefault="00387B14" w:rsidP="00CE6CA2">
      <w:pPr>
        <w:pStyle w:val="Textoindependiente"/>
        <w:ind w:left="-426" w:right="-427"/>
        <w:jc w:val="both"/>
        <w:rPr>
          <w:sz w:val="20"/>
        </w:rPr>
      </w:pPr>
      <w:r>
        <w:rPr>
          <w:b/>
          <w:sz w:val="20"/>
          <w:u w:val="single"/>
        </w:rPr>
        <w:t>Garantía</w:t>
      </w:r>
      <w:proofErr w:type="gramStart"/>
      <w:r w:rsidR="0091466A">
        <w:rPr>
          <w:b/>
          <w:sz w:val="20"/>
          <w:u w:val="single"/>
        </w:rPr>
        <w:t xml:space="preserve">: </w:t>
      </w:r>
      <w:r>
        <w:rPr>
          <w:b/>
          <w:sz w:val="20"/>
          <w:u w:val="single"/>
        </w:rPr>
        <w:t xml:space="preserve"> </w:t>
      </w:r>
      <w:r w:rsidR="0091466A">
        <w:rPr>
          <w:sz w:val="20"/>
        </w:rPr>
        <w:t>Según</w:t>
      </w:r>
      <w:proofErr w:type="gramEnd"/>
      <w:r w:rsidR="0091466A">
        <w:rPr>
          <w:sz w:val="20"/>
        </w:rPr>
        <w:t xml:space="preserve"> </w:t>
      </w:r>
      <w:r w:rsidR="000A70CA">
        <w:rPr>
          <w:sz w:val="20"/>
        </w:rPr>
        <w:t>l</w:t>
      </w:r>
      <w:r w:rsidR="0091466A">
        <w:rPr>
          <w:sz w:val="20"/>
        </w:rPr>
        <w:t>a actual Ley todos los aparatos de consumo poseen una garantía de DOS años desde su venta contra cualquier defecto de fabricación</w:t>
      </w:r>
    </w:p>
    <w:p w:rsidR="00387B14" w:rsidRDefault="00387B14" w:rsidP="001D0E09">
      <w:pPr>
        <w:pStyle w:val="Textoindependiente"/>
        <w:ind w:left="-426" w:right="-427"/>
        <w:jc w:val="both"/>
        <w:rPr>
          <w:sz w:val="20"/>
        </w:rPr>
      </w:pPr>
    </w:p>
    <w:p w:rsidR="007C45FB" w:rsidRDefault="00CE6CA2" w:rsidP="00CE6CA2">
      <w:pPr>
        <w:pStyle w:val="Textoindependiente"/>
        <w:ind w:left="-426" w:right="-427"/>
        <w:jc w:val="both"/>
        <w:rPr>
          <w:sz w:val="20"/>
        </w:rPr>
      </w:pPr>
      <w:r>
        <w:rPr>
          <w:sz w:val="20"/>
        </w:rPr>
        <w:t xml:space="preserve">       </w:t>
      </w:r>
    </w:p>
    <w:sectPr w:rsidR="007C45FB" w:rsidSect="001D0E09">
      <w:pgSz w:w="11906" w:h="16838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50140"/>
    <w:rsid w:val="000A70CA"/>
    <w:rsid w:val="000D6696"/>
    <w:rsid w:val="00185FE6"/>
    <w:rsid w:val="001D0E09"/>
    <w:rsid w:val="00250140"/>
    <w:rsid w:val="002E2FF4"/>
    <w:rsid w:val="00387B14"/>
    <w:rsid w:val="00536A27"/>
    <w:rsid w:val="005F18D1"/>
    <w:rsid w:val="005F1AE3"/>
    <w:rsid w:val="00703070"/>
    <w:rsid w:val="007C45FB"/>
    <w:rsid w:val="007E576A"/>
    <w:rsid w:val="00801F37"/>
    <w:rsid w:val="00910C96"/>
    <w:rsid w:val="0091466A"/>
    <w:rsid w:val="009719DD"/>
    <w:rsid w:val="00B64772"/>
    <w:rsid w:val="00BB27F2"/>
    <w:rsid w:val="00C36BBF"/>
    <w:rsid w:val="00CE6CA2"/>
    <w:rsid w:val="00D4155C"/>
    <w:rsid w:val="00D85C53"/>
    <w:rsid w:val="00DB2859"/>
    <w:rsid w:val="00DE10D7"/>
    <w:rsid w:val="00E40AF3"/>
    <w:rsid w:val="00E67DD7"/>
    <w:rsid w:val="00F416F5"/>
    <w:rsid w:val="00F840F5"/>
    <w:rsid w:val="00F8570A"/>
    <w:rsid w:val="00FB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Black" w:hAnsi="Arial Black"/>
      <w:b/>
      <w:i/>
      <w:sz w:val="24"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Pr>
      <w:rFonts w:ascii="Arial" w:hAnsi="Arial"/>
      <w:sz w:val="22"/>
      <w:lang w:val="es-ES_tradnl"/>
    </w:rPr>
  </w:style>
  <w:style w:type="paragraph" w:styleId="Textodeglobo">
    <w:name w:val="Balloon Text"/>
    <w:basedOn w:val="Normal"/>
    <w:semiHidden/>
    <w:rsid w:val="00CE6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DRAGONSUB</vt:lpstr>
    </vt:vector>
  </TitlesOfParts>
  <Company>DRAGONSUB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DRAGONSUB</dc:title>
  <dc:creator>Antonio Guillen Alfocea</dc:creator>
  <cp:lastModifiedBy>usuario</cp:lastModifiedBy>
  <cp:revision>2</cp:revision>
  <cp:lastPrinted>2013-02-07T11:00:00Z</cp:lastPrinted>
  <dcterms:created xsi:type="dcterms:W3CDTF">2014-05-27T17:17:00Z</dcterms:created>
  <dcterms:modified xsi:type="dcterms:W3CDTF">2014-05-27T17:17:00Z</dcterms:modified>
</cp:coreProperties>
</file>